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46E8" w14:textId="77777777" w:rsidR="00A00051" w:rsidRPr="00E65E5E" w:rsidRDefault="00A00051" w:rsidP="003940CB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</w:pPr>
    </w:p>
    <w:p w14:paraId="0CE338D6" w14:textId="24EC6D8A" w:rsidR="00090BB9" w:rsidRPr="00E65E5E" w:rsidRDefault="0048489E" w:rsidP="003940CB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</w:pPr>
      <w:r w:rsidRPr="00E65E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ANUNT </w:t>
      </w:r>
      <w:r w:rsidR="00E65E5E" w:rsidRPr="00E65E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  </w:t>
      </w:r>
      <w:r w:rsidRPr="00E65E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IMPORTANT </w:t>
      </w:r>
      <w:r w:rsidR="00E65E5E" w:rsidRPr="00E65E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 PENTRU LOCUITORII COMUNEI BĂNEASA</w:t>
      </w:r>
    </w:p>
    <w:p w14:paraId="49387DC7" w14:textId="77777777" w:rsidR="00090BB9" w:rsidRDefault="00090BB9" w:rsidP="003940CB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</w:p>
    <w:p w14:paraId="3B35C7FD" w14:textId="156F8D3D" w:rsidR="0048489E" w:rsidRDefault="0048489E" w:rsidP="0048489E">
      <w:pPr>
        <w:tabs>
          <w:tab w:val="left" w:pos="975"/>
          <w:tab w:val="left" w:pos="1470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ab/>
        <w:t xml:space="preserve">Prin prezenta </w:t>
      </w:r>
      <w:r w:rsid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Primaria comunei Băneasa aduce la </w:t>
      </w:r>
      <w:proofErr w:type="spellStart"/>
      <w:r w:rsid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cunostinta</w:t>
      </w:r>
      <w:proofErr w:type="spellEnd"/>
      <w:r w:rsid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publicului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faptul că la nivelul DIRECTIEI GENERALE DE ASISTENTA SOCIALA SI PROTECTIA COPILULUI CONSTANTA se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desfăsoara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proiectul ”MAI IMPLICAT! MAI INTEGRAT” Proiect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cofinantat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din fondul social European FSE prin Programul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Operational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Capital Uman POCU- 2014-2020- cod proiect POCU/476/4/18/2020- Axa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prioritatra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4- Incluziunea sociala si combaterea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saraciei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.</w:t>
      </w:r>
    </w:p>
    <w:p w14:paraId="45EE11CE" w14:textId="17463C23" w:rsidR="00090BB9" w:rsidRDefault="0048489E" w:rsidP="0048489E">
      <w:pPr>
        <w:tabs>
          <w:tab w:val="left" w:pos="975"/>
          <w:tab w:val="left" w:pos="1470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Proiectul are ca </w:t>
      </w:r>
      <w:r w:rsid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OBIECTIVE SPECIFICE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: </w:t>
      </w:r>
    </w:p>
    <w:p w14:paraId="6721879B" w14:textId="77777777" w:rsidR="00E65E5E" w:rsidRPr="00E65E5E" w:rsidRDefault="00E65E5E" w:rsidP="00E65E5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50" w:line="240" w:lineRule="auto"/>
        <w:ind w:left="0" w:firstLine="0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</w:pPr>
      <w:r w:rsidRPr="00E65E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  <w:t>Crearea unui sistem de informare coordonată între DGASPC Constanța și UAT-uri din județul Constanța, în vederea implementării procesului de dezinstituționalizare prin derularea unei caravane de conștientizare și semnarea a minimum 15 acorduri de parteneriat cu UAT-uri din județ.</w:t>
      </w:r>
    </w:p>
    <w:p w14:paraId="0C5C393A" w14:textId="77777777" w:rsidR="00E65E5E" w:rsidRPr="00E65E5E" w:rsidRDefault="00E65E5E" w:rsidP="00E65E5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50" w:line="240" w:lineRule="auto"/>
        <w:ind w:left="0" w:firstLine="0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</w:pPr>
      <w:r w:rsidRPr="00E65E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  <w:t>Oferirea de servicii integrate în cadrul Centrelor de Zi și a Centrelor de Zi de Recuperare pentru 238 de copii și tineri din Casele de Tip Familial și din comunitate.</w:t>
      </w:r>
    </w:p>
    <w:p w14:paraId="490C1979" w14:textId="77777777" w:rsidR="00E65E5E" w:rsidRPr="00E65E5E" w:rsidRDefault="00E65E5E" w:rsidP="00E65E5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50" w:line="240" w:lineRule="auto"/>
        <w:ind w:left="0" w:firstLine="0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</w:pPr>
      <w:r w:rsidRPr="00E65E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  <w:t xml:space="preserve">Formarea profesională a 110 tineri din Casele de Tip Familial și din comunitate, în vederea integrării </w:t>
      </w:r>
      <w:proofErr w:type="spellStart"/>
      <w:r w:rsidRPr="00E65E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  <w:t>socio</w:t>
      </w:r>
      <w:proofErr w:type="spellEnd"/>
      <w:r w:rsidRPr="00E65E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  <w:t>-profesionale a acestora, dar și a 110 viitori asistenți maternali în vederea reducerii riscului de instituționalizare a copiilor integrați din sistemul rezidențial și a celor care provin din familii cu risc de separare.</w:t>
      </w:r>
    </w:p>
    <w:p w14:paraId="703A01A8" w14:textId="77777777" w:rsidR="00E65E5E" w:rsidRPr="00E65E5E" w:rsidRDefault="00E65E5E" w:rsidP="00E65E5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</w:pPr>
      <w:r w:rsidRPr="00E65E5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o-RO"/>
        </w:rPr>
        <w:t>Oferirea de suport familiilor care sprijină procesul de reintegrare și  familiilor care se află în risc de separare prin activarea și implicarea Structurilor Comunitare Consultative existente la nivel local.</w:t>
      </w:r>
    </w:p>
    <w:p w14:paraId="510D4CCE" w14:textId="4E970D8B" w:rsidR="00090BB9" w:rsidRDefault="00E65E5E" w:rsidP="00E65E5E">
      <w:pPr>
        <w:tabs>
          <w:tab w:val="left" w:pos="1470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           </w:t>
      </w:r>
      <w:proofErr w:type="spellStart"/>
      <w:r w:rsidRP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Informaţii</w:t>
      </w:r>
      <w:proofErr w:type="spellEnd"/>
      <w:r w:rsidRP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suplimentare despre proiect se pot obține de la doamnele Atena Fătu, Manager Proiect (telefon 0723.166.862) și </w:t>
      </w:r>
      <w:proofErr w:type="spellStart"/>
      <w:r w:rsidRP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Aneculăesei</w:t>
      </w:r>
      <w:proofErr w:type="spellEnd"/>
      <w:r w:rsidRP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-Baciu Ana Maria, Asistent </w:t>
      </w:r>
      <w:proofErr w:type="spellStart"/>
      <w:r w:rsidRP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Manger</w:t>
      </w:r>
      <w:proofErr w:type="spellEnd"/>
      <w:r w:rsidRP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(telefon 0733.001.129), email: </w:t>
      </w:r>
      <w:hyperlink r:id="rId8" w:history="1">
        <w:r w:rsidRPr="00D173C8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o-RO"/>
          </w:rPr>
          <w:t>office@dgaspc-ct.ro</w:t>
        </w:r>
      </w:hyperlink>
      <w:r w:rsidRPr="00E65E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.</w:t>
      </w:r>
    </w:p>
    <w:p w14:paraId="01BF0F67" w14:textId="77777777" w:rsidR="00E65E5E" w:rsidRDefault="00E65E5E" w:rsidP="00E65E5E">
      <w:pPr>
        <w:tabs>
          <w:tab w:val="left" w:pos="1470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</w:p>
    <w:p w14:paraId="1E5B743D" w14:textId="1E74F1F4" w:rsidR="00090BB9" w:rsidRDefault="00E65E5E" w:rsidP="003940CB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PRIMAR</w:t>
      </w:r>
    </w:p>
    <w:p w14:paraId="5C0C4F37" w14:textId="46CF6C2A" w:rsidR="00E65E5E" w:rsidRPr="007E2E32" w:rsidRDefault="00E65E5E" w:rsidP="003940CB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COLIȘ  PAUL</w:t>
      </w:r>
    </w:p>
    <w:sectPr w:rsidR="00E65E5E" w:rsidRPr="007E2E32" w:rsidSect="00BA1FD8">
      <w:headerReference w:type="default" r:id="rId9"/>
      <w:pgSz w:w="11906" w:h="16838"/>
      <w:pgMar w:top="9" w:right="849" w:bottom="567" w:left="1276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82AE" w14:textId="77777777" w:rsidR="002B76D2" w:rsidRDefault="002B76D2" w:rsidP="001E5ACE">
      <w:pPr>
        <w:spacing w:after="0" w:line="240" w:lineRule="auto"/>
      </w:pPr>
      <w:r>
        <w:separator/>
      </w:r>
    </w:p>
  </w:endnote>
  <w:endnote w:type="continuationSeparator" w:id="0">
    <w:p w14:paraId="6DF839FF" w14:textId="77777777" w:rsidR="002B76D2" w:rsidRDefault="002B76D2" w:rsidP="001E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88E1" w14:textId="77777777" w:rsidR="002B76D2" w:rsidRDefault="002B76D2" w:rsidP="001E5ACE">
      <w:pPr>
        <w:spacing w:after="0" w:line="240" w:lineRule="auto"/>
      </w:pPr>
      <w:r>
        <w:separator/>
      </w:r>
    </w:p>
  </w:footnote>
  <w:footnote w:type="continuationSeparator" w:id="0">
    <w:p w14:paraId="1D636D16" w14:textId="77777777" w:rsidR="002B76D2" w:rsidRDefault="002B76D2" w:rsidP="001E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06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1"/>
      <w:gridCol w:w="8334"/>
    </w:tblGrid>
    <w:tr w:rsidR="00AC5935" w14:paraId="1D83F998" w14:textId="77777777" w:rsidTr="006B5B2F"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D40C81" w14:textId="4B15F3FC" w:rsidR="00AC5935" w:rsidRDefault="00B55A48" w:rsidP="009F594D">
          <w:pPr>
            <w:pStyle w:val="Ante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</w:t>
          </w:r>
          <w:r w:rsidR="00AC5935">
            <w:rPr>
              <w:noProof/>
              <w:lang w:eastAsia="ro-RO"/>
            </w:rPr>
            <w:drawing>
              <wp:inline distT="0" distB="0" distL="0" distR="0" wp14:anchorId="7FFE8D92" wp14:editId="638A2148">
                <wp:extent cx="541020" cy="784860"/>
                <wp:effectExtent l="0" t="0" r="0" b="0"/>
                <wp:docPr id="5" name="Imagine 5" descr="C:\Users\codri\AppData\Local\Microsoft\Windows\INetCache\Content.Word\logo-Romania-no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 descr="C:\Users\codri\AppData\Local\Microsoft\Windows\INetCache\Content.Word\logo-Romania-no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F081F0" w14:textId="77777777" w:rsidR="00AC5935" w:rsidRPr="001E5ACE" w:rsidRDefault="00AC5935" w:rsidP="001E0EA6">
          <w:pPr>
            <w:pStyle w:val="Antet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E5ACE">
            <w:rPr>
              <w:rFonts w:ascii="Times New Roman" w:hAnsi="Times New Roman" w:cs="Times New Roman"/>
              <w:b/>
              <w:sz w:val="24"/>
              <w:szCs w:val="24"/>
            </w:rPr>
            <w:t>R O M A N I A</w:t>
          </w:r>
        </w:p>
        <w:p w14:paraId="7DB59C31" w14:textId="77777777" w:rsidR="00AC5935" w:rsidRPr="001E5ACE" w:rsidRDefault="00AC5935" w:rsidP="001E0EA6">
          <w:pPr>
            <w:pStyle w:val="Antet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E5ACE">
            <w:rPr>
              <w:rFonts w:ascii="Times New Roman" w:hAnsi="Times New Roman" w:cs="Times New Roman"/>
              <w:b/>
              <w:sz w:val="24"/>
              <w:szCs w:val="24"/>
            </w:rPr>
            <w:t>JUDEŢUL CONSTANŢA</w:t>
          </w:r>
        </w:p>
        <w:p w14:paraId="3B35F2FF" w14:textId="77777777" w:rsidR="00AC5935" w:rsidRDefault="00CD57D5" w:rsidP="001E0EA6">
          <w:pPr>
            <w:pStyle w:val="Antet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COMUNA  </w:t>
          </w:r>
          <w:r w:rsidR="00AC5935" w:rsidRPr="001E5ACE">
            <w:rPr>
              <w:rFonts w:ascii="Times New Roman" w:hAnsi="Times New Roman" w:cs="Times New Roman"/>
              <w:b/>
              <w:sz w:val="24"/>
              <w:szCs w:val="24"/>
            </w:rPr>
            <w:t xml:space="preserve"> B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Ă</w:t>
          </w:r>
          <w:r w:rsidR="00AC5935" w:rsidRPr="001E5ACE">
            <w:rPr>
              <w:rFonts w:ascii="Times New Roman" w:hAnsi="Times New Roman" w:cs="Times New Roman"/>
              <w:b/>
              <w:sz w:val="24"/>
              <w:szCs w:val="24"/>
            </w:rPr>
            <w:t>NEASA</w:t>
          </w:r>
        </w:p>
        <w:p w14:paraId="1FB7E965" w14:textId="77777777" w:rsidR="00AC5935" w:rsidRPr="001E5ACE" w:rsidRDefault="00AC5935" w:rsidP="001E0EA6">
          <w:pPr>
            <w:pStyle w:val="Antet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E5ACE">
            <w:rPr>
              <w:rFonts w:ascii="Times New Roman" w:hAnsi="Times New Roman" w:cs="Times New Roman"/>
              <w:b/>
              <w:sz w:val="24"/>
              <w:szCs w:val="24"/>
            </w:rPr>
            <w:t>P R I M Ă R I A</w:t>
          </w:r>
        </w:p>
        <w:p w14:paraId="6D81897A" w14:textId="77777777" w:rsidR="00AC5935" w:rsidRDefault="00AC5935" w:rsidP="001E0EA6">
          <w:pPr>
            <w:pStyle w:val="Antet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1E5ACE" w14:paraId="0C29EB29" w14:textId="77777777" w:rsidTr="006B5B2F">
      <w:trPr>
        <w:trHeight w:val="915"/>
      </w:trPr>
      <w:tc>
        <w:tcPr>
          <w:tcW w:w="1006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0B01D3" w14:textId="77777777" w:rsidR="001E5ACE" w:rsidRPr="001E5ACE" w:rsidRDefault="00CD57D5" w:rsidP="001E0EA6">
          <w:pPr>
            <w:pStyle w:val="Antet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STR.TRANDAFIRILOR NR. 101, COMUNA  BĂ</w:t>
          </w:r>
          <w:r w:rsidR="001E5ACE" w:rsidRPr="001E5ACE">
            <w:rPr>
              <w:rFonts w:ascii="Times New Roman" w:hAnsi="Times New Roman" w:cs="Times New Roman"/>
              <w:sz w:val="24"/>
              <w:szCs w:val="24"/>
            </w:rPr>
            <w:t>NEASA, JUDEŢUL CONSTANŢA</w:t>
          </w:r>
        </w:p>
        <w:p w14:paraId="2051F20B" w14:textId="77777777" w:rsidR="001E5ACE" w:rsidRPr="001E5ACE" w:rsidRDefault="001E5ACE" w:rsidP="001E0EA6">
          <w:pPr>
            <w:pStyle w:val="Antet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E5ACE">
            <w:rPr>
              <w:rFonts w:ascii="Times New Roman" w:hAnsi="Times New Roman" w:cs="Times New Roman"/>
              <w:sz w:val="24"/>
              <w:szCs w:val="24"/>
            </w:rPr>
            <w:t>Cod fiscal: 5408818      Tel. 0241/850.150; Fax  - 0241/ 850.150</w:t>
          </w:r>
        </w:p>
        <w:p w14:paraId="02BF432D" w14:textId="77777777" w:rsidR="002D660A" w:rsidRPr="001E5ACE" w:rsidRDefault="001E5ACE" w:rsidP="002D660A">
          <w:pPr>
            <w:pStyle w:val="Antet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E5ACE">
            <w:rPr>
              <w:rFonts w:ascii="Times New Roman" w:hAnsi="Times New Roman" w:cs="Times New Roman"/>
              <w:sz w:val="24"/>
              <w:szCs w:val="24"/>
            </w:rPr>
            <w:t xml:space="preserve">E-mail : </w:t>
          </w:r>
          <w:r w:rsidR="00A776EC">
            <w:rPr>
              <w:rFonts w:ascii="Times New Roman" w:hAnsi="Times New Roman" w:cs="Times New Roman"/>
              <w:sz w:val="24"/>
              <w:szCs w:val="24"/>
            </w:rPr>
            <w:t>secretariat@primaria-baneasa.ro</w:t>
          </w:r>
          <w:r w:rsidRPr="001E5ACE">
            <w:rPr>
              <w:rFonts w:ascii="Times New Roman" w:hAnsi="Times New Roman" w:cs="Times New Roman"/>
              <w:sz w:val="24"/>
              <w:szCs w:val="24"/>
            </w:rPr>
            <w:t xml:space="preserve"> ;</w:t>
          </w:r>
          <w:r w:rsidR="002D660A">
            <w:rPr>
              <w:rFonts w:ascii="Times New Roman" w:hAnsi="Times New Roman" w:cs="Times New Roman"/>
              <w:sz w:val="24"/>
              <w:szCs w:val="24"/>
            </w:rPr>
            <w:t xml:space="preserve"> juridic@primaria-baneasa.ro</w:t>
          </w:r>
        </w:p>
        <w:p w14:paraId="7E80CB25" w14:textId="77777777" w:rsidR="001E5ACE" w:rsidRDefault="001E5ACE" w:rsidP="001E0EA6">
          <w:pPr>
            <w:pStyle w:val="Antet"/>
            <w:jc w:val="center"/>
            <w:rPr>
              <w:rStyle w:val="Hyperlink"/>
              <w:rFonts w:ascii="Times New Roman" w:hAnsi="Times New Roman" w:cs="Times New Roman"/>
              <w:sz w:val="24"/>
              <w:szCs w:val="24"/>
            </w:rPr>
          </w:pPr>
          <w:r w:rsidRPr="001E5AC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hyperlink r:id="rId2" w:history="1">
            <w:r w:rsidRPr="001E5ACE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www.primaria-baneasa.ro</w:t>
            </w:r>
          </w:hyperlink>
        </w:p>
        <w:p w14:paraId="2DFE3452" w14:textId="77777777" w:rsidR="001E5ACE" w:rsidRPr="001E5ACE" w:rsidRDefault="001E5ACE" w:rsidP="002D660A">
          <w:pPr>
            <w:pStyle w:val="Antet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1E0EA6" w14:paraId="59611CB1" w14:textId="77777777" w:rsidTr="006B5B2F">
      <w:trPr>
        <w:trHeight w:val="465"/>
      </w:trPr>
      <w:tc>
        <w:tcPr>
          <w:tcW w:w="1006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2F2E4E" w14:textId="77777777" w:rsidR="00AC5935" w:rsidRDefault="00AC5935" w:rsidP="001E0EA6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101038D6" w14:textId="198A1684" w:rsidR="001E0EA6" w:rsidRPr="001E5ACE" w:rsidRDefault="007F3777" w:rsidP="00482E56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Nr. </w:t>
          </w:r>
          <w:r w:rsidR="0048489E">
            <w:rPr>
              <w:rFonts w:ascii="Times New Roman" w:hAnsi="Times New Roman" w:cs="Times New Roman"/>
              <w:sz w:val="24"/>
              <w:szCs w:val="24"/>
            </w:rPr>
            <w:t>6930</w:t>
          </w:r>
          <w:r w:rsidR="00874146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A00051">
            <w:rPr>
              <w:rFonts w:ascii="Times New Roman" w:hAnsi="Times New Roman" w:cs="Times New Roman"/>
              <w:sz w:val="24"/>
              <w:szCs w:val="24"/>
            </w:rPr>
            <w:t>_</w:t>
          </w:r>
          <w:r w:rsidR="008D0900">
            <w:rPr>
              <w:rFonts w:ascii="Times New Roman" w:hAnsi="Times New Roman" w:cs="Times New Roman"/>
              <w:sz w:val="24"/>
              <w:szCs w:val="24"/>
            </w:rPr>
            <w:t>21</w:t>
          </w:r>
          <w:r w:rsidR="00AE4D8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A1FD8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8D0900"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5B09F6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76C08">
            <w:rPr>
              <w:rFonts w:ascii="Times New Roman" w:hAnsi="Times New Roman" w:cs="Times New Roman"/>
              <w:sz w:val="24"/>
              <w:szCs w:val="24"/>
            </w:rPr>
            <w:t>20</w:t>
          </w:r>
          <w:r w:rsidR="0065769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BA1FD8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</w:tr>
  </w:tbl>
  <w:p w14:paraId="7D969FEB" w14:textId="77777777" w:rsidR="001E5ACE" w:rsidRDefault="001E5A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BA0"/>
    <w:multiLevelType w:val="hybridMultilevel"/>
    <w:tmpl w:val="A7B09F4A"/>
    <w:lvl w:ilvl="0" w:tplc="582ABF76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60B0F84"/>
    <w:multiLevelType w:val="hybridMultilevel"/>
    <w:tmpl w:val="B50AE052"/>
    <w:lvl w:ilvl="0" w:tplc="26FE5D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2EF0"/>
    <w:multiLevelType w:val="multilevel"/>
    <w:tmpl w:val="E126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F0CB9"/>
    <w:multiLevelType w:val="hybridMultilevel"/>
    <w:tmpl w:val="6E3451C8"/>
    <w:lvl w:ilvl="0" w:tplc="0D76AC8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7495"/>
    <w:multiLevelType w:val="hybridMultilevel"/>
    <w:tmpl w:val="1FC6771C"/>
    <w:lvl w:ilvl="0" w:tplc="C3C025D8">
      <w:start w:val="7"/>
      <w:numFmt w:val="bullet"/>
      <w:lvlText w:val="-"/>
      <w:lvlJc w:val="left"/>
      <w:pPr>
        <w:ind w:left="1371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5" w15:restartNumberingAfterBreak="0">
    <w:nsid w:val="352F03B7"/>
    <w:multiLevelType w:val="hybridMultilevel"/>
    <w:tmpl w:val="427A97DE"/>
    <w:lvl w:ilvl="0" w:tplc="CC2C33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0061"/>
    <w:multiLevelType w:val="hybridMultilevel"/>
    <w:tmpl w:val="716E12C0"/>
    <w:lvl w:ilvl="0" w:tplc="A4501896">
      <w:start w:val="9"/>
      <w:numFmt w:val="decimal"/>
      <w:lvlText w:val="%1"/>
      <w:lvlJc w:val="left"/>
      <w:pPr>
        <w:ind w:left="769" w:hanging="360"/>
      </w:pPr>
      <w:rPr>
        <w:rFonts w:hint="default"/>
        <w:sz w:val="26"/>
      </w:rPr>
    </w:lvl>
    <w:lvl w:ilvl="1" w:tplc="04180019" w:tentative="1">
      <w:start w:val="1"/>
      <w:numFmt w:val="lowerLetter"/>
      <w:lvlText w:val="%2."/>
      <w:lvlJc w:val="left"/>
      <w:pPr>
        <w:ind w:left="1489" w:hanging="360"/>
      </w:pPr>
    </w:lvl>
    <w:lvl w:ilvl="2" w:tplc="0418001B" w:tentative="1">
      <w:start w:val="1"/>
      <w:numFmt w:val="lowerRoman"/>
      <w:lvlText w:val="%3."/>
      <w:lvlJc w:val="right"/>
      <w:pPr>
        <w:ind w:left="2209" w:hanging="180"/>
      </w:pPr>
    </w:lvl>
    <w:lvl w:ilvl="3" w:tplc="0418000F" w:tentative="1">
      <w:start w:val="1"/>
      <w:numFmt w:val="decimal"/>
      <w:lvlText w:val="%4."/>
      <w:lvlJc w:val="left"/>
      <w:pPr>
        <w:ind w:left="2929" w:hanging="360"/>
      </w:pPr>
    </w:lvl>
    <w:lvl w:ilvl="4" w:tplc="04180019" w:tentative="1">
      <w:start w:val="1"/>
      <w:numFmt w:val="lowerLetter"/>
      <w:lvlText w:val="%5."/>
      <w:lvlJc w:val="left"/>
      <w:pPr>
        <w:ind w:left="3649" w:hanging="360"/>
      </w:pPr>
    </w:lvl>
    <w:lvl w:ilvl="5" w:tplc="0418001B" w:tentative="1">
      <w:start w:val="1"/>
      <w:numFmt w:val="lowerRoman"/>
      <w:lvlText w:val="%6."/>
      <w:lvlJc w:val="right"/>
      <w:pPr>
        <w:ind w:left="4369" w:hanging="180"/>
      </w:pPr>
    </w:lvl>
    <w:lvl w:ilvl="6" w:tplc="0418000F" w:tentative="1">
      <w:start w:val="1"/>
      <w:numFmt w:val="decimal"/>
      <w:lvlText w:val="%7."/>
      <w:lvlJc w:val="left"/>
      <w:pPr>
        <w:ind w:left="5089" w:hanging="360"/>
      </w:pPr>
    </w:lvl>
    <w:lvl w:ilvl="7" w:tplc="04180019" w:tentative="1">
      <w:start w:val="1"/>
      <w:numFmt w:val="lowerLetter"/>
      <w:lvlText w:val="%8."/>
      <w:lvlJc w:val="left"/>
      <w:pPr>
        <w:ind w:left="5809" w:hanging="360"/>
      </w:pPr>
    </w:lvl>
    <w:lvl w:ilvl="8" w:tplc="0418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7" w15:restartNumberingAfterBreak="0">
    <w:nsid w:val="490E6A87"/>
    <w:multiLevelType w:val="hybridMultilevel"/>
    <w:tmpl w:val="AF3E72A2"/>
    <w:lvl w:ilvl="0" w:tplc="F4BEBE5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D0538"/>
    <w:multiLevelType w:val="hybridMultilevel"/>
    <w:tmpl w:val="6242DD40"/>
    <w:lvl w:ilvl="0" w:tplc="8B8AB5D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E6CA3"/>
    <w:multiLevelType w:val="hybridMultilevel"/>
    <w:tmpl w:val="EAC416A6"/>
    <w:lvl w:ilvl="0" w:tplc="5DE6D57C">
      <w:start w:val="8"/>
      <w:numFmt w:val="decimal"/>
      <w:lvlText w:val="%1."/>
      <w:lvlJc w:val="left"/>
      <w:pPr>
        <w:ind w:left="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6A3B32">
      <w:start w:val="1"/>
      <w:numFmt w:val="lowerLetter"/>
      <w:lvlText w:val="%2"/>
      <w:lvlJc w:val="left"/>
      <w:pPr>
        <w:ind w:left="1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8A27C20">
      <w:start w:val="1"/>
      <w:numFmt w:val="lowerRoman"/>
      <w:lvlText w:val="%3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49ADBB4">
      <w:start w:val="1"/>
      <w:numFmt w:val="decimal"/>
      <w:lvlText w:val="%4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A6C1768">
      <w:start w:val="1"/>
      <w:numFmt w:val="lowerLetter"/>
      <w:lvlText w:val="%5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47EAD6C">
      <w:start w:val="1"/>
      <w:numFmt w:val="lowerRoman"/>
      <w:lvlText w:val="%6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6546282">
      <w:start w:val="1"/>
      <w:numFmt w:val="decimal"/>
      <w:lvlText w:val="%7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33C02FC">
      <w:start w:val="1"/>
      <w:numFmt w:val="lowerLetter"/>
      <w:lvlText w:val="%8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71AD9FC">
      <w:start w:val="1"/>
      <w:numFmt w:val="lowerRoman"/>
      <w:lvlText w:val="%9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8C06D22"/>
    <w:multiLevelType w:val="hybridMultilevel"/>
    <w:tmpl w:val="94BA46EC"/>
    <w:lvl w:ilvl="0" w:tplc="B99AE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757B9"/>
    <w:multiLevelType w:val="hybridMultilevel"/>
    <w:tmpl w:val="208E43CC"/>
    <w:lvl w:ilvl="0" w:tplc="26E687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6090A"/>
    <w:multiLevelType w:val="hybridMultilevel"/>
    <w:tmpl w:val="A0F07DD6"/>
    <w:lvl w:ilvl="0" w:tplc="CD944692">
      <w:start w:val="3"/>
      <w:numFmt w:val="decimal"/>
      <w:lvlText w:val="%1.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564A30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30D7A8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F45600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9439BE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AAA9E4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D4A626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F46382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A8358C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75428739">
    <w:abstractNumId w:val="10"/>
  </w:num>
  <w:num w:numId="2" w16cid:durableId="1355226741">
    <w:abstractNumId w:val="5"/>
  </w:num>
  <w:num w:numId="3" w16cid:durableId="37515530">
    <w:abstractNumId w:val="8"/>
  </w:num>
  <w:num w:numId="4" w16cid:durableId="1353266172">
    <w:abstractNumId w:val="11"/>
  </w:num>
  <w:num w:numId="5" w16cid:durableId="274751261">
    <w:abstractNumId w:val="3"/>
  </w:num>
  <w:num w:numId="6" w16cid:durableId="637154142">
    <w:abstractNumId w:val="7"/>
  </w:num>
  <w:num w:numId="7" w16cid:durableId="8103130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7802147">
    <w:abstractNumId w:val="0"/>
  </w:num>
  <w:num w:numId="9" w16cid:durableId="149868681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9107280">
    <w:abstractNumId w:val="4"/>
  </w:num>
  <w:num w:numId="11" w16cid:durableId="1353848093">
    <w:abstractNumId w:val="12"/>
  </w:num>
  <w:num w:numId="12" w16cid:durableId="164757516">
    <w:abstractNumId w:val="9"/>
  </w:num>
  <w:num w:numId="13" w16cid:durableId="100955670">
    <w:abstractNumId w:val="4"/>
  </w:num>
  <w:num w:numId="14" w16cid:durableId="419647213">
    <w:abstractNumId w:val="0"/>
  </w:num>
  <w:num w:numId="15" w16cid:durableId="1833525463">
    <w:abstractNumId w:val="6"/>
  </w:num>
  <w:num w:numId="16" w16cid:durableId="35202057">
    <w:abstractNumId w:val="1"/>
  </w:num>
  <w:num w:numId="17" w16cid:durableId="2030182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CE"/>
    <w:rsid w:val="000107CE"/>
    <w:rsid w:val="00015403"/>
    <w:rsid w:val="000305F2"/>
    <w:rsid w:val="000343F8"/>
    <w:rsid w:val="00047D36"/>
    <w:rsid w:val="00053237"/>
    <w:rsid w:val="000534D3"/>
    <w:rsid w:val="00053F50"/>
    <w:rsid w:val="00056C34"/>
    <w:rsid w:val="00077C2D"/>
    <w:rsid w:val="00082F51"/>
    <w:rsid w:val="00090BB9"/>
    <w:rsid w:val="000A1D9C"/>
    <w:rsid w:val="000B4A92"/>
    <w:rsid w:val="000B516D"/>
    <w:rsid w:val="000C0C13"/>
    <w:rsid w:val="000D1EA0"/>
    <w:rsid w:val="000E6B86"/>
    <w:rsid w:val="000F214D"/>
    <w:rsid w:val="000F2159"/>
    <w:rsid w:val="000F421E"/>
    <w:rsid w:val="000F4491"/>
    <w:rsid w:val="00120054"/>
    <w:rsid w:val="001347C0"/>
    <w:rsid w:val="00142167"/>
    <w:rsid w:val="00145CED"/>
    <w:rsid w:val="00152049"/>
    <w:rsid w:val="00160710"/>
    <w:rsid w:val="00167E75"/>
    <w:rsid w:val="00177513"/>
    <w:rsid w:val="00180F51"/>
    <w:rsid w:val="00187CEF"/>
    <w:rsid w:val="00197C75"/>
    <w:rsid w:val="001A0F31"/>
    <w:rsid w:val="001C6D1C"/>
    <w:rsid w:val="001C7F3F"/>
    <w:rsid w:val="001D1E0C"/>
    <w:rsid w:val="001E0EA6"/>
    <w:rsid w:val="001E5ACE"/>
    <w:rsid w:val="00206F76"/>
    <w:rsid w:val="0021498E"/>
    <w:rsid w:val="00220155"/>
    <w:rsid w:val="002208C4"/>
    <w:rsid w:val="00223536"/>
    <w:rsid w:val="002350FA"/>
    <w:rsid w:val="00236F39"/>
    <w:rsid w:val="0024747D"/>
    <w:rsid w:val="002554D3"/>
    <w:rsid w:val="002813E4"/>
    <w:rsid w:val="002831CB"/>
    <w:rsid w:val="002A3628"/>
    <w:rsid w:val="002A49F5"/>
    <w:rsid w:val="002A5B67"/>
    <w:rsid w:val="002B02AD"/>
    <w:rsid w:val="002B76D2"/>
    <w:rsid w:val="002C4834"/>
    <w:rsid w:val="002C546F"/>
    <w:rsid w:val="002C6022"/>
    <w:rsid w:val="002D660A"/>
    <w:rsid w:val="002E675A"/>
    <w:rsid w:val="002F2459"/>
    <w:rsid w:val="002F64D9"/>
    <w:rsid w:val="00303621"/>
    <w:rsid w:val="0030667C"/>
    <w:rsid w:val="00306A09"/>
    <w:rsid w:val="00314CD8"/>
    <w:rsid w:val="00316338"/>
    <w:rsid w:val="003237ED"/>
    <w:rsid w:val="00326631"/>
    <w:rsid w:val="00333730"/>
    <w:rsid w:val="003570E9"/>
    <w:rsid w:val="00361F07"/>
    <w:rsid w:val="00362C11"/>
    <w:rsid w:val="00362C3B"/>
    <w:rsid w:val="00364032"/>
    <w:rsid w:val="00365B8E"/>
    <w:rsid w:val="00370D0B"/>
    <w:rsid w:val="003714DA"/>
    <w:rsid w:val="00376D38"/>
    <w:rsid w:val="003940CB"/>
    <w:rsid w:val="003A5E30"/>
    <w:rsid w:val="003A72F0"/>
    <w:rsid w:val="003A7B03"/>
    <w:rsid w:val="003B0D6D"/>
    <w:rsid w:val="003B789A"/>
    <w:rsid w:val="003F2C5B"/>
    <w:rsid w:val="003F362C"/>
    <w:rsid w:val="003F5C2A"/>
    <w:rsid w:val="00400EB8"/>
    <w:rsid w:val="004038E1"/>
    <w:rsid w:val="00403986"/>
    <w:rsid w:val="00412A0E"/>
    <w:rsid w:val="00414033"/>
    <w:rsid w:val="00436B11"/>
    <w:rsid w:val="0044316E"/>
    <w:rsid w:val="004561C1"/>
    <w:rsid w:val="0046445D"/>
    <w:rsid w:val="0046506F"/>
    <w:rsid w:val="004777AA"/>
    <w:rsid w:val="00482E56"/>
    <w:rsid w:val="0048489E"/>
    <w:rsid w:val="00487ADA"/>
    <w:rsid w:val="004C5C92"/>
    <w:rsid w:val="004D41F4"/>
    <w:rsid w:val="004D4B3A"/>
    <w:rsid w:val="004D6394"/>
    <w:rsid w:val="004F3357"/>
    <w:rsid w:val="0052464C"/>
    <w:rsid w:val="0054054E"/>
    <w:rsid w:val="00542ADD"/>
    <w:rsid w:val="0054374B"/>
    <w:rsid w:val="00553545"/>
    <w:rsid w:val="0055507B"/>
    <w:rsid w:val="00567FAC"/>
    <w:rsid w:val="00576C08"/>
    <w:rsid w:val="00597F57"/>
    <w:rsid w:val="005A0527"/>
    <w:rsid w:val="005A23A1"/>
    <w:rsid w:val="005B09F6"/>
    <w:rsid w:val="005B23D5"/>
    <w:rsid w:val="005D6908"/>
    <w:rsid w:val="005E32B0"/>
    <w:rsid w:val="005E469A"/>
    <w:rsid w:val="005E5C56"/>
    <w:rsid w:val="005E7C3D"/>
    <w:rsid w:val="005F1605"/>
    <w:rsid w:val="0060684A"/>
    <w:rsid w:val="006119EB"/>
    <w:rsid w:val="00616CE2"/>
    <w:rsid w:val="00621D42"/>
    <w:rsid w:val="00632EBF"/>
    <w:rsid w:val="0064142C"/>
    <w:rsid w:val="006521FE"/>
    <w:rsid w:val="0065300B"/>
    <w:rsid w:val="00653FBE"/>
    <w:rsid w:val="00657697"/>
    <w:rsid w:val="00662191"/>
    <w:rsid w:val="00665D72"/>
    <w:rsid w:val="0068758F"/>
    <w:rsid w:val="00687716"/>
    <w:rsid w:val="006A16BD"/>
    <w:rsid w:val="006B2CF3"/>
    <w:rsid w:val="006B4848"/>
    <w:rsid w:val="006B59A7"/>
    <w:rsid w:val="006B5B2F"/>
    <w:rsid w:val="006D60CC"/>
    <w:rsid w:val="006E211C"/>
    <w:rsid w:val="006E3C12"/>
    <w:rsid w:val="006F0601"/>
    <w:rsid w:val="007004C2"/>
    <w:rsid w:val="00711EB2"/>
    <w:rsid w:val="00715AEA"/>
    <w:rsid w:val="00717333"/>
    <w:rsid w:val="00722D98"/>
    <w:rsid w:val="00764CB6"/>
    <w:rsid w:val="00767174"/>
    <w:rsid w:val="00772800"/>
    <w:rsid w:val="00772A49"/>
    <w:rsid w:val="0078209E"/>
    <w:rsid w:val="00793881"/>
    <w:rsid w:val="007C11BF"/>
    <w:rsid w:val="007D07B1"/>
    <w:rsid w:val="007D12EE"/>
    <w:rsid w:val="007D187F"/>
    <w:rsid w:val="007D247D"/>
    <w:rsid w:val="007D749F"/>
    <w:rsid w:val="007E2E32"/>
    <w:rsid w:val="007F3777"/>
    <w:rsid w:val="007F5DF6"/>
    <w:rsid w:val="00804B6C"/>
    <w:rsid w:val="008078C0"/>
    <w:rsid w:val="00824B66"/>
    <w:rsid w:val="00845A16"/>
    <w:rsid w:val="00855684"/>
    <w:rsid w:val="00856C14"/>
    <w:rsid w:val="0087269A"/>
    <w:rsid w:val="00874146"/>
    <w:rsid w:val="008828D4"/>
    <w:rsid w:val="00882ADB"/>
    <w:rsid w:val="00886A58"/>
    <w:rsid w:val="0089173B"/>
    <w:rsid w:val="00892048"/>
    <w:rsid w:val="008A51EE"/>
    <w:rsid w:val="008D0900"/>
    <w:rsid w:val="008D2E3C"/>
    <w:rsid w:val="008E3295"/>
    <w:rsid w:val="008F43BF"/>
    <w:rsid w:val="0090555D"/>
    <w:rsid w:val="00927AA1"/>
    <w:rsid w:val="009367FD"/>
    <w:rsid w:val="00953283"/>
    <w:rsid w:val="009547B2"/>
    <w:rsid w:val="00960D26"/>
    <w:rsid w:val="00962777"/>
    <w:rsid w:val="00964340"/>
    <w:rsid w:val="009747F8"/>
    <w:rsid w:val="009834CB"/>
    <w:rsid w:val="009A28B7"/>
    <w:rsid w:val="009A79F1"/>
    <w:rsid w:val="009B6531"/>
    <w:rsid w:val="009C05F6"/>
    <w:rsid w:val="009D0BB6"/>
    <w:rsid w:val="009E7158"/>
    <w:rsid w:val="009F01FD"/>
    <w:rsid w:val="009F594D"/>
    <w:rsid w:val="009F5E2E"/>
    <w:rsid w:val="009F74A9"/>
    <w:rsid w:val="00A00051"/>
    <w:rsid w:val="00A04778"/>
    <w:rsid w:val="00A04B49"/>
    <w:rsid w:val="00A17925"/>
    <w:rsid w:val="00A2329A"/>
    <w:rsid w:val="00A42759"/>
    <w:rsid w:val="00A43C32"/>
    <w:rsid w:val="00A44A79"/>
    <w:rsid w:val="00A50B0A"/>
    <w:rsid w:val="00A53B4E"/>
    <w:rsid w:val="00A65D4E"/>
    <w:rsid w:val="00A776EC"/>
    <w:rsid w:val="00A8175E"/>
    <w:rsid w:val="00A83121"/>
    <w:rsid w:val="00A92DEE"/>
    <w:rsid w:val="00A979F1"/>
    <w:rsid w:val="00AA18BC"/>
    <w:rsid w:val="00AA3401"/>
    <w:rsid w:val="00AB078C"/>
    <w:rsid w:val="00AB09A5"/>
    <w:rsid w:val="00AC2CB2"/>
    <w:rsid w:val="00AC333B"/>
    <w:rsid w:val="00AC3D08"/>
    <w:rsid w:val="00AC531E"/>
    <w:rsid w:val="00AC5935"/>
    <w:rsid w:val="00AD1684"/>
    <w:rsid w:val="00AD4E6A"/>
    <w:rsid w:val="00AD5C9B"/>
    <w:rsid w:val="00AD7FEF"/>
    <w:rsid w:val="00AE3170"/>
    <w:rsid w:val="00AE4064"/>
    <w:rsid w:val="00AE4D8F"/>
    <w:rsid w:val="00AE6872"/>
    <w:rsid w:val="00B10374"/>
    <w:rsid w:val="00B37EEE"/>
    <w:rsid w:val="00B42027"/>
    <w:rsid w:val="00B50FE2"/>
    <w:rsid w:val="00B51611"/>
    <w:rsid w:val="00B52FDC"/>
    <w:rsid w:val="00B55A48"/>
    <w:rsid w:val="00B617B5"/>
    <w:rsid w:val="00B75935"/>
    <w:rsid w:val="00B84CB3"/>
    <w:rsid w:val="00B87535"/>
    <w:rsid w:val="00B964C2"/>
    <w:rsid w:val="00BA1FD8"/>
    <w:rsid w:val="00BA24C0"/>
    <w:rsid w:val="00BA3963"/>
    <w:rsid w:val="00BA6CFE"/>
    <w:rsid w:val="00BC531A"/>
    <w:rsid w:val="00BD21F8"/>
    <w:rsid w:val="00BE3102"/>
    <w:rsid w:val="00BE79A6"/>
    <w:rsid w:val="00BF028F"/>
    <w:rsid w:val="00BF2FCF"/>
    <w:rsid w:val="00C01408"/>
    <w:rsid w:val="00C061F9"/>
    <w:rsid w:val="00C12207"/>
    <w:rsid w:val="00C13001"/>
    <w:rsid w:val="00C13C1A"/>
    <w:rsid w:val="00C17113"/>
    <w:rsid w:val="00C527AA"/>
    <w:rsid w:val="00C5720E"/>
    <w:rsid w:val="00C57ABA"/>
    <w:rsid w:val="00C63A34"/>
    <w:rsid w:val="00C63B3C"/>
    <w:rsid w:val="00C74414"/>
    <w:rsid w:val="00C9427B"/>
    <w:rsid w:val="00CA4A46"/>
    <w:rsid w:val="00CA5C37"/>
    <w:rsid w:val="00CB0166"/>
    <w:rsid w:val="00CD4972"/>
    <w:rsid w:val="00CD5103"/>
    <w:rsid w:val="00CD57D5"/>
    <w:rsid w:val="00CE4AFF"/>
    <w:rsid w:val="00CF5B0D"/>
    <w:rsid w:val="00D0571B"/>
    <w:rsid w:val="00D16389"/>
    <w:rsid w:val="00D27B08"/>
    <w:rsid w:val="00D336A5"/>
    <w:rsid w:val="00D3411C"/>
    <w:rsid w:val="00D46723"/>
    <w:rsid w:val="00D50D28"/>
    <w:rsid w:val="00D52BB5"/>
    <w:rsid w:val="00D52F4D"/>
    <w:rsid w:val="00D53780"/>
    <w:rsid w:val="00D606B9"/>
    <w:rsid w:val="00D61426"/>
    <w:rsid w:val="00D6404C"/>
    <w:rsid w:val="00D67514"/>
    <w:rsid w:val="00D76FDC"/>
    <w:rsid w:val="00D81FD6"/>
    <w:rsid w:val="00DA19DD"/>
    <w:rsid w:val="00DB7179"/>
    <w:rsid w:val="00DC5089"/>
    <w:rsid w:val="00DD2747"/>
    <w:rsid w:val="00DD320A"/>
    <w:rsid w:val="00DE47DC"/>
    <w:rsid w:val="00DE552F"/>
    <w:rsid w:val="00DE792A"/>
    <w:rsid w:val="00E11C20"/>
    <w:rsid w:val="00E122D3"/>
    <w:rsid w:val="00E2289C"/>
    <w:rsid w:val="00E2446C"/>
    <w:rsid w:val="00E36484"/>
    <w:rsid w:val="00E37F82"/>
    <w:rsid w:val="00E45F8F"/>
    <w:rsid w:val="00E61F93"/>
    <w:rsid w:val="00E65E5E"/>
    <w:rsid w:val="00E75107"/>
    <w:rsid w:val="00E80400"/>
    <w:rsid w:val="00E8323D"/>
    <w:rsid w:val="00E93BD4"/>
    <w:rsid w:val="00E9712D"/>
    <w:rsid w:val="00EA318A"/>
    <w:rsid w:val="00EA3355"/>
    <w:rsid w:val="00EA444C"/>
    <w:rsid w:val="00EE1C1E"/>
    <w:rsid w:val="00EF1666"/>
    <w:rsid w:val="00EF51B0"/>
    <w:rsid w:val="00F034D8"/>
    <w:rsid w:val="00F15AC1"/>
    <w:rsid w:val="00F20D52"/>
    <w:rsid w:val="00F27316"/>
    <w:rsid w:val="00F35AEF"/>
    <w:rsid w:val="00F679FE"/>
    <w:rsid w:val="00F72E58"/>
    <w:rsid w:val="00F766F9"/>
    <w:rsid w:val="00F80ED0"/>
    <w:rsid w:val="00F86467"/>
    <w:rsid w:val="00F91022"/>
    <w:rsid w:val="00FA6894"/>
    <w:rsid w:val="00FB0036"/>
    <w:rsid w:val="00FB5A6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2AF26"/>
  <w15:docId w15:val="{26B3D5FB-C4FE-4A49-AC10-DFA2AB4E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11"/>
  </w:style>
  <w:style w:type="paragraph" w:styleId="Titlu1">
    <w:name w:val="heading 1"/>
    <w:basedOn w:val="Normal"/>
    <w:next w:val="Normal"/>
    <w:link w:val="Titlu1Caracter"/>
    <w:uiPriority w:val="9"/>
    <w:qFormat/>
    <w:rsid w:val="00487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link w:val="Titlu3Caracter"/>
    <w:uiPriority w:val="9"/>
    <w:qFormat/>
    <w:rsid w:val="004C5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5ACE"/>
  </w:style>
  <w:style w:type="paragraph" w:styleId="Subsol">
    <w:name w:val="footer"/>
    <w:basedOn w:val="Normal"/>
    <w:link w:val="SubsolCaracter"/>
    <w:uiPriority w:val="99"/>
    <w:unhideWhenUsed/>
    <w:rsid w:val="001E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5ACE"/>
  </w:style>
  <w:style w:type="character" w:styleId="Hyperlink">
    <w:name w:val="Hyperlink"/>
    <w:basedOn w:val="Fontdeparagrafimplicit"/>
    <w:uiPriority w:val="99"/>
    <w:unhideWhenUsed/>
    <w:rsid w:val="001E5ACE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1E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3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347C0"/>
    <w:rPr>
      <w:rFonts w:ascii="Tahoma" w:hAnsi="Tahoma" w:cs="Tahoma"/>
      <w:sz w:val="16"/>
      <w:szCs w:val="16"/>
    </w:rPr>
  </w:style>
  <w:style w:type="character" w:customStyle="1" w:styleId="al1">
    <w:name w:val="al1"/>
    <w:basedOn w:val="Fontdeparagrafimplicit"/>
    <w:rsid w:val="00CD4972"/>
    <w:rPr>
      <w:b/>
      <w:bCs/>
      <w:color w:val="008F00"/>
    </w:rPr>
  </w:style>
  <w:style w:type="character" w:customStyle="1" w:styleId="tal1">
    <w:name w:val="tal1"/>
    <w:basedOn w:val="Fontdeparagrafimplicit"/>
    <w:rsid w:val="00CD4972"/>
  </w:style>
  <w:style w:type="paragraph" w:styleId="Frspaiere">
    <w:name w:val="No Spacing"/>
    <w:uiPriority w:val="1"/>
    <w:qFormat/>
    <w:rsid w:val="009D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D0BB6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customStyle="1" w:styleId="tpa1">
    <w:name w:val="tpa1"/>
    <w:basedOn w:val="Fontdeparagrafimplicit"/>
    <w:rsid w:val="005E5C56"/>
  </w:style>
  <w:style w:type="character" w:customStyle="1" w:styleId="Titlu3Caracter">
    <w:name w:val="Titlu 3 Caracter"/>
    <w:basedOn w:val="Fontdeparagrafimplicit"/>
    <w:link w:val="Titlu3"/>
    <w:uiPriority w:val="9"/>
    <w:rsid w:val="004C5C92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487AD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487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6F0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u">
    <w:name w:val="Title"/>
    <w:basedOn w:val="Normal"/>
    <w:link w:val="TitluCaracter"/>
    <w:qFormat/>
    <w:rsid w:val="003F5C2A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TitluCaracter">
    <w:name w:val="Titlu Caracter"/>
    <w:basedOn w:val="Fontdeparagrafimplicit"/>
    <w:link w:val="Titlu"/>
    <w:rsid w:val="003F5C2A"/>
    <w:rPr>
      <w:rFonts w:ascii="Trebuchet MS" w:eastAsia="Times New Roman" w:hAnsi="Trebuchet MS" w:cs="Times New Roman"/>
      <w:b/>
      <w:bCs/>
      <w:sz w:val="20"/>
      <w:szCs w:val="24"/>
    </w:rPr>
  </w:style>
  <w:style w:type="paragraph" w:styleId="Listparagraf">
    <w:name w:val="List Paragraph"/>
    <w:basedOn w:val="Normal"/>
    <w:uiPriority w:val="34"/>
    <w:qFormat/>
    <w:rsid w:val="00082F51"/>
    <w:pPr>
      <w:ind w:left="720"/>
      <w:contextualSpacing/>
    </w:pPr>
  </w:style>
  <w:style w:type="character" w:customStyle="1" w:styleId="do1">
    <w:name w:val="do1"/>
    <w:basedOn w:val="Fontdeparagrafimplicit"/>
    <w:rsid w:val="00927AA1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38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0239179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367254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506697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862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597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5855111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531996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610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743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gaspc-c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-baneasa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43FF-FB3D-4CBC-9049-706DC736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Codrin RAITA</dc:creator>
  <cp:lastModifiedBy>Juridic</cp:lastModifiedBy>
  <cp:revision>2</cp:revision>
  <cp:lastPrinted>2023-07-12T11:03:00Z</cp:lastPrinted>
  <dcterms:created xsi:type="dcterms:W3CDTF">2023-08-21T08:53:00Z</dcterms:created>
  <dcterms:modified xsi:type="dcterms:W3CDTF">2023-08-21T08:53:00Z</dcterms:modified>
</cp:coreProperties>
</file>